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04" w:rsidRDefault="00162904" w:rsidP="0016290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162904" w:rsidRDefault="00162904" w:rsidP="0016290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2904">
        <w:rPr>
          <w:rFonts w:ascii="Times New Roman" w:hAnsi="Times New Roman"/>
          <w:b/>
          <w:sz w:val="28"/>
          <w:szCs w:val="28"/>
          <w:lang w:eastAsia="ru-RU"/>
        </w:rPr>
        <w:t xml:space="preserve">по исполнению поручений, содержащихся </w:t>
      </w:r>
      <w:r w:rsidRPr="00162904">
        <w:rPr>
          <w:rFonts w:ascii="Times New Roman" w:hAnsi="Times New Roman"/>
          <w:b/>
          <w:sz w:val="28"/>
          <w:szCs w:val="28"/>
        </w:rPr>
        <w:t>в протоколе</w:t>
      </w:r>
    </w:p>
    <w:p w:rsidR="00162904" w:rsidRDefault="00162904" w:rsidP="0016290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2904">
        <w:rPr>
          <w:rFonts w:ascii="Times New Roman" w:hAnsi="Times New Roman"/>
          <w:b/>
          <w:sz w:val="28"/>
          <w:szCs w:val="28"/>
        </w:rPr>
        <w:t xml:space="preserve">выездного оперативного совещания Совета экономической и общественной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904">
        <w:rPr>
          <w:rFonts w:ascii="Times New Roman" w:hAnsi="Times New Roman"/>
          <w:b/>
          <w:sz w:val="28"/>
          <w:szCs w:val="28"/>
        </w:rPr>
        <w:t xml:space="preserve">безопасности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904">
        <w:rPr>
          <w:rFonts w:ascii="Times New Roman" w:hAnsi="Times New Roman"/>
          <w:b/>
          <w:sz w:val="28"/>
          <w:szCs w:val="28"/>
        </w:rPr>
        <w:t>Чеченской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904">
        <w:rPr>
          <w:rFonts w:ascii="Times New Roman" w:hAnsi="Times New Roman"/>
          <w:b/>
          <w:sz w:val="28"/>
          <w:szCs w:val="28"/>
        </w:rPr>
        <w:t xml:space="preserve"> Республики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904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62904">
        <w:rPr>
          <w:rFonts w:ascii="Times New Roman" w:hAnsi="Times New Roman"/>
          <w:b/>
          <w:sz w:val="28"/>
          <w:szCs w:val="28"/>
        </w:rPr>
        <w:t xml:space="preserve"> вопросам противодействия в государственных органах Чеченской Республики от 30.09.2013 года № 2</w:t>
      </w:r>
      <w:r>
        <w:rPr>
          <w:rFonts w:ascii="Times New Roman" w:hAnsi="Times New Roman"/>
          <w:b/>
          <w:sz w:val="28"/>
          <w:szCs w:val="28"/>
        </w:rPr>
        <w:t xml:space="preserve"> Администрацией Наурского муниципального района</w:t>
      </w:r>
    </w:p>
    <w:p w:rsidR="00162904" w:rsidRDefault="00162904" w:rsidP="0016290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162904" w:rsidRPr="00162904" w:rsidRDefault="00162904" w:rsidP="0016290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2904" w:rsidRDefault="00162904" w:rsidP="0016290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b/>
          <w:sz w:val="28"/>
          <w:szCs w:val="28"/>
        </w:rPr>
        <w:t xml:space="preserve">пункта 1.1. </w:t>
      </w:r>
      <w:r>
        <w:rPr>
          <w:rFonts w:ascii="Times New Roman" w:hAnsi="Times New Roman"/>
          <w:sz w:val="28"/>
          <w:szCs w:val="28"/>
        </w:rPr>
        <w:t xml:space="preserve"> протокола на совещании 07.11.2013 года до руководителей предприятий, учреждений и организаций, глав сельских поселений доведены пункты протокола в части касающейся. В целях исключения коррупционных проявлений, вовлечению и активизации институтов гражданского общества в противодействии коррупции принимаются меры по </w:t>
      </w:r>
      <w:r>
        <w:rPr>
          <w:rFonts w:ascii="Times New Roman" w:eastAsia="Calibri" w:hAnsi="Times New Roman"/>
          <w:sz w:val="28"/>
          <w:szCs w:val="24"/>
        </w:rPr>
        <w:t>повышение правовой культуры, формирование нетерпимого отношения к проявлениям коррупции со стороны муниципальных гражданских служащих, граждан и организаций.</w:t>
      </w:r>
    </w:p>
    <w:p w:rsidR="00162904" w:rsidRDefault="00162904" w:rsidP="0016290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октября 2013 года в администрации Наурского муниципального района проведен семинар-совещание «О принятии дополнительных мер по повышению результативности и эффективности деятельности комиссий по соблюдению требований к служебному поведению государственных гражданских и муниципальных служащих и урегулированию конфликта интересов». На семинаре освещены следующие вопросы:</w:t>
      </w:r>
    </w:p>
    <w:p w:rsidR="00162904" w:rsidRDefault="00162904" w:rsidP="00162904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Организационные основы и правовой режим противодействия коррупции.</w:t>
      </w:r>
    </w:p>
    <w:p w:rsidR="00162904" w:rsidRDefault="00162904" w:rsidP="00162904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нормативной правовой базе, регулирующей соблюдение муниципальными служащими администрации муниципального района требований к служебному поведению и урегулированию конфликта интересов.</w:t>
      </w:r>
    </w:p>
    <w:p w:rsidR="00162904" w:rsidRDefault="00162904" w:rsidP="00162904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Нормотворческая деятельность как средство разрешения социальных и политических конфликтов.</w:t>
      </w:r>
    </w:p>
    <w:p w:rsidR="00162904" w:rsidRDefault="00162904" w:rsidP="00162904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С целью осуществления взаимодействия с населением и структурами гражданского общества в Совет по противодействию коррупции в органах местного самоуправления Наурского муниципального района включены член Общественной</w:t>
      </w:r>
      <w:r>
        <w:rPr>
          <w:rFonts w:ascii="Times New Roman" w:eastAsia="Calibri" w:hAnsi="Times New Roman"/>
          <w:sz w:val="28"/>
          <w:szCs w:val="24"/>
        </w:rPr>
        <w:tab/>
        <w:t xml:space="preserve"> палаты Чеченской Республики </w:t>
      </w:r>
      <w:proofErr w:type="spellStart"/>
      <w:r>
        <w:rPr>
          <w:rFonts w:ascii="Times New Roman" w:eastAsia="Calibri" w:hAnsi="Times New Roman"/>
          <w:sz w:val="28"/>
          <w:szCs w:val="24"/>
        </w:rPr>
        <w:t>Кушаев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Р.Х., председатель Совета ветеранов </w:t>
      </w:r>
      <w:proofErr w:type="spellStart"/>
      <w:r>
        <w:rPr>
          <w:rFonts w:ascii="Times New Roman" w:eastAsia="Calibri" w:hAnsi="Times New Roman"/>
          <w:sz w:val="28"/>
          <w:szCs w:val="24"/>
        </w:rPr>
        <w:t>Бражненко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Л.К., главный редактор районной газеты «</w:t>
      </w:r>
      <w:proofErr w:type="gramStart"/>
      <w:r>
        <w:rPr>
          <w:rFonts w:ascii="Times New Roman" w:eastAsia="Calibri" w:hAnsi="Times New Roman"/>
          <w:sz w:val="28"/>
          <w:szCs w:val="24"/>
        </w:rPr>
        <w:t>Терская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правда», депутат представительного органа Наурского муниципального района Усачева М.З. Обеспечен доступ граждан и организаций к информации органов местного самоуправления Наурского муниципального района на страницах районной газеты «</w:t>
      </w:r>
      <w:proofErr w:type="gramStart"/>
      <w:r>
        <w:rPr>
          <w:rFonts w:ascii="Times New Roman" w:eastAsia="Calibri" w:hAnsi="Times New Roman"/>
          <w:sz w:val="28"/>
          <w:szCs w:val="24"/>
        </w:rPr>
        <w:t>Терская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правда» и на официальном сайте Администрации.</w:t>
      </w:r>
    </w:p>
    <w:p w:rsidR="00162904" w:rsidRDefault="00162904" w:rsidP="00162904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Антикоррупционные программы и планы на 2014 год разрабатываются с учетом протокольного решения в части разъединения антикоррупционных мер по каждой сфере.</w:t>
      </w:r>
    </w:p>
    <w:p w:rsidR="00162904" w:rsidRDefault="00162904" w:rsidP="00162904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4"/>
        </w:rPr>
      </w:pPr>
      <w:proofErr w:type="gramStart"/>
      <w:r>
        <w:rPr>
          <w:rFonts w:ascii="Times New Roman" w:eastAsia="Calibri" w:hAnsi="Times New Roman"/>
          <w:sz w:val="28"/>
          <w:szCs w:val="24"/>
        </w:rPr>
        <w:t xml:space="preserve">В соответствии с требованиями </w:t>
      </w:r>
      <w:r>
        <w:rPr>
          <w:rFonts w:ascii="Times New Roman" w:eastAsia="Calibri" w:hAnsi="Times New Roman"/>
          <w:b/>
          <w:sz w:val="28"/>
          <w:szCs w:val="24"/>
        </w:rPr>
        <w:t>пункта 1.2.</w:t>
      </w:r>
      <w:r>
        <w:rPr>
          <w:rFonts w:ascii="Times New Roman" w:eastAsia="Calibri" w:hAnsi="Times New Roman"/>
          <w:sz w:val="28"/>
          <w:szCs w:val="24"/>
        </w:rPr>
        <w:t xml:space="preserve"> реализация вопросов противодействию коррупции возложена на заместителя главы Администрации по кадрам и делопроизводству, управляющую делами Хаджиеву М.М., которая прошла профессиональную переподготовку в  СКАГС в Пятигорске  по программе «Стратегия развития муниципальных образований» в 2008 году и  по программе «Функции подразделений кадровых служб федеральных </w:t>
      </w:r>
      <w:r>
        <w:rPr>
          <w:rFonts w:ascii="Times New Roman" w:eastAsia="Calibri" w:hAnsi="Times New Roman"/>
          <w:sz w:val="28"/>
          <w:szCs w:val="24"/>
        </w:rPr>
        <w:lastRenderedPageBreak/>
        <w:t>государственных органов по профилактике коррупционных и иных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4"/>
        </w:rPr>
        <w:t>правонарушений» в 2010 году.</w:t>
      </w:r>
      <w:proofErr w:type="gramEnd"/>
    </w:p>
    <w:p w:rsidR="00162904" w:rsidRDefault="00162904" w:rsidP="00162904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Согласно </w:t>
      </w:r>
      <w:r>
        <w:rPr>
          <w:rFonts w:ascii="Times New Roman" w:eastAsia="Calibri" w:hAnsi="Times New Roman"/>
          <w:b/>
          <w:sz w:val="28"/>
          <w:szCs w:val="24"/>
        </w:rPr>
        <w:t>пункту 1.3.</w:t>
      </w:r>
      <w:r>
        <w:rPr>
          <w:rFonts w:ascii="Times New Roman" w:eastAsia="Calibri" w:hAnsi="Times New Roman"/>
          <w:sz w:val="28"/>
          <w:szCs w:val="24"/>
        </w:rPr>
        <w:t xml:space="preserve"> в состав Совета по противодействию коррупции в органах местного самоуправления Наурского муниципального района и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Комиссия) при Администрации Наурского муниципального района</w:t>
      </w:r>
      <w:r>
        <w:rPr>
          <w:rFonts w:ascii="Times New Roman" w:eastAsia="Calibri" w:hAnsi="Times New Roman"/>
          <w:sz w:val="28"/>
          <w:szCs w:val="24"/>
        </w:rPr>
        <w:t xml:space="preserve"> включены представители институтов гражданского общества.</w:t>
      </w:r>
    </w:p>
    <w:p w:rsidR="00162904" w:rsidRDefault="00162904" w:rsidP="00162904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 xml:space="preserve">Во исполнение </w:t>
      </w:r>
      <w:r>
        <w:rPr>
          <w:rFonts w:ascii="Times New Roman" w:eastAsia="Calibri" w:hAnsi="Times New Roman"/>
          <w:b/>
          <w:sz w:val="28"/>
          <w:szCs w:val="24"/>
        </w:rPr>
        <w:t>пункта 1.4.</w:t>
      </w:r>
      <w:r>
        <w:rPr>
          <w:rFonts w:ascii="Times New Roman" w:eastAsia="Calibri" w:hAnsi="Times New Roman"/>
          <w:sz w:val="28"/>
          <w:szCs w:val="24"/>
        </w:rPr>
        <w:t xml:space="preserve"> с целью расширения перечня оснований для проведения заседания комиссий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осуществляется межведомственное взаимодействие в сфере профилактики и противодействии коррупции с органами прокуратуры.  </w:t>
      </w:r>
      <w:proofErr w:type="gramStart"/>
      <w:r>
        <w:rPr>
          <w:rFonts w:ascii="Times New Roman" w:hAnsi="Times New Roman"/>
          <w:sz w:val="28"/>
          <w:szCs w:val="28"/>
        </w:rPr>
        <w:t xml:space="preserve">Достигнуто </w:t>
      </w:r>
      <w:r>
        <w:rPr>
          <w:rFonts w:ascii="Times New Roman" w:eastAsia="Calibri" w:hAnsi="Times New Roman"/>
          <w:sz w:val="28"/>
          <w:szCs w:val="28"/>
        </w:rPr>
        <w:t xml:space="preserve">соглашение </w:t>
      </w:r>
      <w:r>
        <w:rPr>
          <w:rFonts w:ascii="Times New Roman" w:eastAsia="Calibri" w:hAnsi="Times New Roman"/>
          <w:sz w:val="28"/>
        </w:rPr>
        <w:t xml:space="preserve">о взаимодействии прокуратуры района и органа местного самоуправления в рамках правотворческой деятельности, предусматривающее </w:t>
      </w:r>
      <w:r>
        <w:rPr>
          <w:rFonts w:ascii="Times New Roman" w:eastAsia="Calibri" w:hAnsi="Times New Roman"/>
          <w:sz w:val="28"/>
          <w:szCs w:val="28"/>
        </w:rPr>
        <w:t xml:space="preserve">проведение совместной работы по созданию муниципальной нормативно-правовой базы, позволяющей эффективно реализовывать  на территории района положений Федерального закона от 06.10.2003 № 131-ФЗ «Об общих принципах организации местного самоуправления в Российской Федерации», на устранение несоответствий действующему законодательству и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факторов на стадии проектов муниципальных нормативных правовых актов, 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предупреждение незаконной правоприменительной практики органов местного самоуправления.</w:t>
      </w:r>
    </w:p>
    <w:p w:rsidR="00162904" w:rsidRDefault="00162904" w:rsidP="00162904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Принимаются меры по снижению административных барьеров, оптимизация и повышению качества предоставления муниципальных услуг. Также на официальном сайте открыта рубрика «Интернет-приемная» для размещения предложений, вопросов от граждан, адресованных в адрес органов местного самоуправления Наурского муниципального района.</w:t>
      </w:r>
    </w:p>
    <w:p w:rsidR="00162904" w:rsidRDefault="00162904" w:rsidP="00162904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 xml:space="preserve">В повестку дня совещания актива Наурского муниципального района с участием Советника Главы Чеченской Республики </w:t>
      </w:r>
      <w:proofErr w:type="spellStart"/>
      <w:r>
        <w:rPr>
          <w:rFonts w:ascii="Times New Roman" w:eastAsia="Calibri" w:hAnsi="Times New Roman"/>
          <w:sz w:val="28"/>
          <w:szCs w:val="24"/>
        </w:rPr>
        <w:t>Абазова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Р.И. 12.11.2013 года был внесен и обсуждался вопрос</w:t>
      </w:r>
      <w:r>
        <w:rPr>
          <w:rFonts w:ascii="Times New Roman" w:eastAsia="Calibri" w:hAnsi="Times New Roman"/>
          <w:sz w:val="28"/>
          <w:szCs w:val="28"/>
        </w:rPr>
        <w:t xml:space="preserve"> по доведению перечня поручений по абзацу 3 пункта 4.2 протокола заседания президиума Совета при Президенте Российской Федерации, по минимизации проявлений «бытовой» коррупции. Вынесено протокольное решение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принятии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исчерпывающих мер по недопущению </w:t>
      </w:r>
      <w:r>
        <w:rPr>
          <w:rFonts w:ascii="Times New Roman" w:eastAsia="Calibri" w:hAnsi="Times New Roman"/>
          <w:sz w:val="28"/>
          <w:szCs w:val="28"/>
        </w:rPr>
        <w:t>проявлений «бытовой»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руководителями учреждений, организаций и предприятий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62904" w:rsidRDefault="00162904" w:rsidP="00162904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актовом зале Администрации Наурского муниципального района </w:t>
      </w:r>
      <w:r w:rsidR="00D11FF7">
        <w:rPr>
          <w:rFonts w:ascii="Times New Roman" w:eastAsia="Calibri" w:hAnsi="Times New Roman"/>
          <w:sz w:val="28"/>
          <w:szCs w:val="28"/>
        </w:rPr>
        <w:t xml:space="preserve">16.11.2013 года </w:t>
      </w:r>
      <w:r>
        <w:rPr>
          <w:rFonts w:ascii="Times New Roman" w:eastAsia="Calibri" w:hAnsi="Times New Roman"/>
          <w:sz w:val="28"/>
          <w:szCs w:val="28"/>
        </w:rPr>
        <w:t xml:space="preserve">прошло расширенное совещание, в котором приняли участие руководители всех структурных подразделений органов местного самоуправления, главы сельских поселений, директора школ, имамы населенных пунктов, руководители профсоюзных организаций и представители </w:t>
      </w:r>
      <w:r w:rsidR="00D11FF7">
        <w:rPr>
          <w:rFonts w:ascii="Times New Roman" w:eastAsia="Calibri" w:hAnsi="Times New Roman"/>
          <w:sz w:val="28"/>
          <w:szCs w:val="24"/>
        </w:rPr>
        <w:t xml:space="preserve">других </w:t>
      </w:r>
      <w:r w:rsidR="00D11FF7">
        <w:rPr>
          <w:rFonts w:ascii="Times New Roman" w:eastAsia="Calibri" w:hAnsi="Times New Roman"/>
          <w:sz w:val="28"/>
          <w:szCs w:val="24"/>
        </w:rPr>
        <w:t>институтов гражданского общества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11FF7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11FF7">
        <w:rPr>
          <w:rFonts w:ascii="Times New Roman" w:eastAsia="Calibri" w:hAnsi="Times New Roman"/>
          <w:sz w:val="28"/>
          <w:szCs w:val="28"/>
        </w:rPr>
        <w:t>минимизации проявлений «бытовой» коррупции</w:t>
      </w:r>
      <w:r w:rsidR="00D11FF7">
        <w:rPr>
          <w:rFonts w:ascii="Times New Roman" w:eastAsia="Calibri" w:hAnsi="Times New Roman"/>
          <w:sz w:val="28"/>
          <w:szCs w:val="28"/>
        </w:rPr>
        <w:t>.</w:t>
      </w:r>
    </w:p>
    <w:p w:rsidR="00D11FF7" w:rsidRDefault="00D11FF7" w:rsidP="00D11FF7">
      <w:pPr>
        <w:spacing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D11FF7" w:rsidRDefault="00D11FF7" w:rsidP="00D11FF7">
      <w:pPr>
        <w:spacing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Совет по противодействию коррупции </w:t>
      </w:r>
    </w:p>
    <w:p w:rsidR="00162904" w:rsidRPr="00D11FF7" w:rsidRDefault="00D11FF7" w:rsidP="00D11FF7">
      <w:pPr>
        <w:spacing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Наурского муниципального района</w:t>
      </w:r>
    </w:p>
    <w:sectPr w:rsidR="00162904" w:rsidRPr="00D11FF7" w:rsidSect="00D11FF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B40"/>
    <w:multiLevelType w:val="hybridMultilevel"/>
    <w:tmpl w:val="85A0EA74"/>
    <w:lvl w:ilvl="0" w:tplc="55FC1B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04"/>
    <w:rsid w:val="00162904"/>
    <w:rsid w:val="0081112D"/>
    <w:rsid w:val="00D11FF7"/>
    <w:rsid w:val="00D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4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4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Марита</cp:lastModifiedBy>
  <cp:revision>1</cp:revision>
  <dcterms:created xsi:type="dcterms:W3CDTF">2013-11-18T10:47:00Z</dcterms:created>
  <dcterms:modified xsi:type="dcterms:W3CDTF">2013-11-18T11:12:00Z</dcterms:modified>
</cp:coreProperties>
</file>