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D" w:rsidRPr="00F4194D" w:rsidRDefault="00724B49" w:rsidP="00333A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94D">
        <w:rPr>
          <w:rFonts w:ascii="Times New Roman" w:hAnsi="Times New Roman" w:cs="Times New Roman"/>
          <w:b/>
          <w:sz w:val="26"/>
          <w:szCs w:val="26"/>
        </w:rPr>
        <w:t>НАУРСКИЙ МУНИЦИПАЛЬНЫЙ РАЙОН</w:t>
      </w:r>
    </w:p>
    <w:p w:rsidR="00333AC3" w:rsidRPr="00F4194D" w:rsidRDefault="00333AC3" w:rsidP="00333A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4B49" w:rsidRPr="00F4194D" w:rsidRDefault="00724B49" w:rsidP="00333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94D">
        <w:rPr>
          <w:rFonts w:ascii="Times New Roman" w:hAnsi="Times New Roman" w:cs="Times New Roman"/>
          <w:b/>
          <w:sz w:val="26"/>
          <w:szCs w:val="26"/>
        </w:rPr>
        <w:t>Территория и население</w:t>
      </w:r>
    </w:p>
    <w:p w:rsidR="00724B49" w:rsidRPr="00F4194D" w:rsidRDefault="00724B49" w:rsidP="00333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 xml:space="preserve">Наурский муниципальный район расположен в северной части Чеченской Республики. На севере граничит с Республикой Дагестан, на востоке – </w:t>
      </w:r>
      <w:proofErr w:type="gramStart"/>
      <w:r w:rsidRPr="00F419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419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194D">
        <w:rPr>
          <w:rFonts w:ascii="Times New Roman" w:hAnsi="Times New Roman" w:cs="Times New Roman"/>
          <w:sz w:val="26"/>
          <w:szCs w:val="26"/>
        </w:rPr>
        <w:t>Шелковским</w:t>
      </w:r>
      <w:proofErr w:type="gramEnd"/>
      <w:r w:rsidRPr="00F4194D">
        <w:rPr>
          <w:rFonts w:ascii="Times New Roman" w:hAnsi="Times New Roman" w:cs="Times New Roman"/>
          <w:sz w:val="26"/>
          <w:szCs w:val="26"/>
        </w:rPr>
        <w:t xml:space="preserve"> районом, на юге – с Грозненским районом, на западе – со Ставропольским кр</w:t>
      </w:r>
      <w:bookmarkStart w:id="0" w:name="_GoBack"/>
      <w:bookmarkEnd w:id="0"/>
      <w:r w:rsidRPr="00F4194D">
        <w:rPr>
          <w:rFonts w:ascii="Times New Roman" w:hAnsi="Times New Roman" w:cs="Times New Roman"/>
          <w:sz w:val="26"/>
          <w:szCs w:val="26"/>
        </w:rPr>
        <w:t>аем, на юго-западе – с Надтеречным районом Чеченской Республики.</w:t>
      </w:r>
      <w:r w:rsidR="007B6871" w:rsidRPr="00F4194D">
        <w:rPr>
          <w:rFonts w:ascii="Times New Roman" w:hAnsi="Times New Roman" w:cs="Times New Roman"/>
          <w:sz w:val="26"/>
          <w:szCs w:val="26"/>
        </w:rPr>
        <w:t xml:space="preserve"> Площадь территории составляет 220,5 тыс. га. Административный центр района – ст. </w:t>
      </w:r>
      <w:proofErr w:type="gramStart"/>
      <w:r w:rsidR="007B6871" w:rsidRPr="00F4194D">
        <w:rPr>
          <w:rFonts w:ascii="Times New Roman" w:hAnsi="Times New Roman" w:cs="Times New Roman"/>
          <w:sz w:val="26"/>
          <w:szCs w:val="26"/>
        </w:rPr>
        <w:t>Наурская</w:t>
      </w:r>
      <w:proofErr w:type="gramEnd"/>
      <w:r w:rsidR="007B6871" w:rsidRPr="00F4194D">
        <w:rPr>
          <w:rFonts w:ascii="Times New Roman" w:hAnsi="Times New Roman" w:cs="Times New Roman"/>
          <w:sz w:val="26"/>
          <w:szCs w:val="26"/>
        </w:rPr>
        <w:t>, расположен в 100 километрах от столицы республики г. Грозного. В составе Наурского района 14 муниципальных образований – сельских поселений. В поселениях находится 29 населенных пунктов. Численность населения – 58963 (на 01.10.2019 года).</w:t>
      </w:r>
    </w:p>
    <w:p w:rsidR="00333AC3" w:rsidRPr="00F4194D" w:rsidRDefault="00333AC3" w:rsidP="00333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94D">
        <w:rPr>
          <w:rFonts w:ascii="Times New Roman" w:hAnsi="Times New Roman" w:cs="Times New Roman"/>
          <w:b/>
          <w:sz w:val="26"/>
          <w:szCs w:val="26"/>
        </w:rPr>
        <w:t>Хозяйственная специализация</w:t>
      </w:r>
    </w:p>
    <w:p w:rsidR="00333AC3" w:rsidRPr="00F4194D" w:rsidRDefault="00333AC3" w:rsidP="00333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Район характеризуется сложившимся аграрно-индустриальным типом экономики, в которой ведущее значение принадлежит сельскому хозяйству и всем отраслям АПК. До 1991 г. основой экономики района являлись: промышленность, строительство, транспорт, сельское хозяйство, торговля и переработка сельхозпродуктов.</w:t>
      </w:r>
    </w:p>
    <w:p w:rsidR="00333AC3" w:rsidRPr="00F4194D" w:rsidRDefault="000A590A" w:rsidP="00333A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 xml:space="preserve">Сельхозугодия районов составляют </w:t>
      </w:r>
      <w:r w:rsidR="005406B8" w:rsidRPr="00F4194D">
        <w:rPr>
          <w:rFonts w:ascii="Times New Roman" w:hAnsi="Times New Roman" w:cs="Times New Roman"/>
          <w:sz w:val="26"/>
          <w:szCs w:val="26"/>
        </w:rPr>
        <w:t>166,2 тыс. га, из них: 47,3 тыс. га пашни, 117,9 тыс. га пастбищ и сенокосов. 15 сельскохозяйственных предприятий (</w:t>
      </w:r>
      <w:proofErr w:type="spellStart"/>
      <w:r w:rsidR="005406B8" w:rsidRPr="00F4194D">
        <w:rPr>
          <w:rFonts w:ascii="Times New Roman" w:hAnsi="Times New Roman" w:cs="Times New Roman"/>
          <w:sz w:val="26"/>
          <w:szCs w:val="26"/>
        </w:rPr>
        <w:t>ГУПы</w:t>
      </w:r>
      <w:proofErr w:type="spellEnd"/>
      <w:r w:rsidR="005406B8" w:rsidRPr="00F4194D">
        <w:rPr>
          <w:rFonts w:ascii="Times New Roman" w:hAnsi="Times New Roman" w:cs="Times New Roman"/>
          <w:sz w:val="26"/>
          <w:szCs w:val="26"/>
        </w:rPr>
        <w:t>), 232</w:t>
      </w:r>
      <w:r w:rsidR="008C63C6" w:rsidRPr="00F419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63C6" w:rsidRPr="00F4194D">
        <w:rPr>
          <w:rFonts w:ascii="Times New Roman" w:hAnsi="Times New Roman" w:cs="Times New Roman"/>
          <w:sz w:val="26"/>
          <w:szCs w:val="26"/>
        </w:rPr>
        <w:t>КФХ</w:t>
      </w:r>
      <w:proofErr w:type="spellEnd"/>
      <w:r w:rsidR="008C63C6" w:rsidRPr="00F4194D">
        <w:rPr>
          <w:rFonts w:ascii="Times New Roman" w:hAnsi="Times New Roman" w:cs="Times New Roman"/>
          <w:sz w:val="26"/>
          <w:szCs w:val="26"/>
        </w:rPr>
        <w:t xml:space="preserve">, 19 </w:t>
      </w:r>
      <w:proofErr w:type="spellStart"/>
      <w:r w:rsidR="008C63C6" w:rsidRPr="00F4194D">
        <w:rPr>
          <w:rFonts w:ascii="Times New Roman" w:hAnsi="Times New Roman" w:cs="Times New Roman"/>
          <w:sz w:val="26"/>
          <w:szCs w:val="26"/>
        </w:rPr>
        <w:t>СПК</w:t>
      </w:r>
      <w:proofErr w:type="spellEnd"/>
      <w:r w:rsidR="008C63C6" w:rsidRPr="00F4194D">
        <w:rPr>
          <w:rFonts w:ascii="Times New Roman" w:hAnsi="Times New Roman" w:cs="Times New Roman"/>
          <w:sz w:val="26"/>
          <w:szCs w:val="26"/>
        </w:rPr>
        <w:t xml:space="preserve">, 17 – ООО сельскохозяйственного направления и более 11,5 тыс. личных хозяйств. В хозяйствах всех категорий </w:t>
      </w:r>
      <w:r w:rsidR="00F14270" w:rsidRPr="00F4194D">
        <w:rPr>
          <w:rFonts w:ascii="Times New Roman" w:hAnsi="Times New Roman" w:cs="Times New Roman"/>
          <w:sz w:val="26"/>
          <w:szCs w:val="26"/>
        </w:rPr>
        <w:t xml:space="preserve">34,5 тыс. голов </w:t>
      </w:r>
      <w:proofErr w:type="spellStart"/>
      <w:r w:rsidR="00F14270" w:rsidRPr="00F4194D">
        <w:rPr>
          <w:rFonts w:ascii="Times New Roman" w:hAnsi="Times New Roman" w:cs="Times New Roman"/>
          <w:sz w:val="26"/>
          <w:szCs w:val="26"/>
        </w:rPr>
        <w:t>КРС</w:t>
      </w:r>
      <w:proofErr w:type="spellEnd"/>
      <w:r w:rsidR="00F14270" w:rsidRPr="00F4194D">
        <w:rPr>
          <w:rFonts w:ascii="Times New Roman" w:hAnsi="Times New Roman" w:cs="Times New Roman"/>
          <w:sz w:val="26"/>
          <w:szCs w:val="26"/>
        </w:rPr>
        <w:t xml:space="preserve">, 88,2 тыс. голов </w:t>
      </w:r>
      <w:proofErr w:type="spellStart"/>
      <w:r w:rsidR="00F14270" w:rsidRPr="00F4194D">
        <w:rPr>
          <w:rFonts w:ascii="Times New Roman" w:hAnsi="Times New Roman" w:cs="Times New Roman"/>
          <w:sz w:val="26"/>
          <w:szCs w:val="26"/>
        </w:rPr>
        <w:t>МРС</w:t>
      </w:r>
      <w:proofErr w:type="spellEnd"/>
      <w:r w:rsidR="00F14270" w:rsidRPr="00F4194D">
        <w:rPr>
          <w:rFonts w:ascii="Times New Roman" w:hAnsi="Times New Roman" w:cs="Times New Roman"/>
          <w:sz w:val="26"/>
          <w:szCs w:val="26"/>
        </w:rPr>
        <w:t xml:space="preserve">. Промышленность района представлена мелкими промышленными предприятиями: </w:t>
      </w:r>
      <w:r w:rsidR="00504C77" w:rsidRPr="00F4194D">
        <w:rPr>
          <w:rFonts w:ascii="Times New Roman" w:hAnsi="Times New Roman" w:cs="Times New Roman"/>
          <w:sz w:val="26"/>
          <w:szCs w:val="26"/>
        </w:rPr>
        <w:t xml:space="preserve">мельницы, пекарни, </w:t>
      </w:r>
      <w:r w:rsidR="00F14270" w:rsidRPr="00F4194D">
        <w:rPr>
          <w:rFonts w:ascii="Times New Roman" w:hAnsi="Times New Roman" w:cs="Times New Roman"/>
          <w:sz w:val="26"/>
          <w:szCs w:val="26"/>
        </w:rPr>
        <w:t xml:space="preserve">цеха по выпуску пластиковых окон, </w:t>
      </w:r>
      <w:r w:rsidR="00226280" w:rsidRPr="00F4194D">
        <w:rPr>
          <w:rFonts w:ascii="Times New Roman" w:hAnsi="Times New Roman" w:cs="Times New Roman"/>
          <w:sz w:val="26"/>
          <w:szCs w:val="26"/>
        </w:rPr>
        <w:t>дверей и тротуарной плитки.</w:t>
      </w:r>
    </w:p>
    <w:p w:rsidR="00504C77" w:rsidRPr="00F4194D" w:rsidRDefault="00504C77" w:rsidP="00504C7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4194D">
        <w:rPr>
          <w:rFonts w:ascii="Times New Roman" w:hAnsi="Times New Roman" w:cs="Times New Roman"/>
          <w:b/>
          <w:sz w:val="26"/>
          <w:szCs w:val="26"/>
        </w:rPr>
        <w:t>Природные ресурсы</w:t>
      </w:r>
      <w:r w:rsidRPr="00F4194D">
        <w:rPr>
          <w:rFonts w:ascii="Times New Roman" w:hAnsi="Times New Roman" w:cs="Times New Roman"/>
          <w:b/>
          <w:sz w:val="26"/>
          <w:szCs w:val="26"/>
        </w:rPr>
        <w:tab/>
      </w:r>
    </w:p>
    <w:p w:rsidR="00333AC3" w:rsidRPr="00F4194D" w:rsidRDefault="00504C77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На территории района имеются минеральные и термальные воды, но они практически не использованы, таким образом, имеются все предпосылки для широкого развития санаторно-курортного строительства.</w:t>
      </w:r>
    </w:p>
    <w:p w:rsidR="00504C77" w:rsidRPr="00F4194D" w:rsidRDefault="00504C77" w:rsidP="00504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94D">
        <w:rPr>
          <w:rFonts w:ascii="Times New Roman" w:hAnsi="Times New Roman" w:cs="Times New Roman"/>
          <w:b/>
          <w:sz w:val="26"/>
          <w:szCs w:val="26"/>
        </w:rPr>
        <w:t>Достопримечательности</w:t>
      </w:r>
    </w:p>
    <w:p w:rsidR="00504C77" w:rsidRPr="00F4194D" w:rsidRDefault="00504C77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 xml:space="preserve">На территории Наурского района расположен 1 объект культурного наследия </w:t>
      </w:r>
      <w:r w:rsidR="00885C54" w:rsidRPr="00F4194D">
        <w:rPr>
          <w:rFonts w:ascii="Times New Roman" w:hAnsi="Times New Roman" w:cs="Times New Roman"/>
          <w:sz w:val="26"/>
          <w:szCs w:val="26"/>
        </w:rPr>
        <w:t>федерального значения и 2</w:t>
      </w:r>
      <w:r w:rsidR="00F4194D">
        <w:rPr>
          <w:rFonts w:ascii="Times New Roman" w:hAnsi="Times New Roman" w:cs="Times New Roman"/>
          <w:sz w:val="26"/>
          <w:szCs w:val="26"/>
        </w:rPr>
        <w:t>3</w:t>
      </w:r>
      <w:r w:rsidR="00885C54" w:rsidRPr="00F4194D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регионального значения.</w:t>
      </w:r>
    </w:p>
    <w:p w:rsidR="00885C54" w:rsidRPr="00F4194D" w:rsidRDefault="00885C54" w:rsidP="00504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94D">
        <w:rPr>
          <w:rFonts w:ascii="Times New Roman" w:hAnsi="Times New Roman" w:cs="Times New Roman"/>
          <w:b/>
          <w:sz w:val="26"/>
          <w:szCs w:val="26"/>
        </w:rPr>
        <w:t>Перспективы развития</w:t>
      </w:r>
    </w:p>
    <w:p w:rsidR="00885C54" w:rsidRPr="00F4194D" w:rsidRDefault="00885C54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Перспективы развития экономической системы Наурского района обусловлены рядом его специфических особенностей  в составе Чеченской Республики:</w:t>
      </w:r>
    </w:p>
    <w:p w:rsidR="00885C54" w:rsidRPr="00F4194D" w:rsidRDefault="00A13ABB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- благоприятное транспортно-логистическое положение;</w:t>
      </w:r>
    </w:p>
    <w:p w:rsidR="00A13ABB" w:rsidRPr="00F4194D" w:rsidRDefault="00A13ABB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- обеспеченность ряда производств собственными видами сырья (пищевая промышленность);</w:t>
      </w:r>
    </w:p>
    <w:p w:rsidR="00A13ABB" w:rsidRPr="00F4194D" w:rsidRDefault="00A13ABB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- относительно емкий внутренний рынок для реализации продукции.</w:t>
      </w:r>
    </w:p>
    <w:p w:rsidR="00A13ABB" w:rsidRPr="00F4194D" w:rsidRDefault="00A13ABB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Сельское хозяйство относится к традиционным и основным отраслям хозяйственного комплекса района. Восстановление и дальнейшее динамичное развитие – основная цель, стоящая перед аграрным сектором района на расчетную перспективу.</w:t>
      </w:r>
    </w:p>
    <w:p w:rsidR="00A13ABB" w:rsidRPr="00F4194D" w:rsidRDefault="00A13ABB" w:rsidP="00A13A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94D">
        <w:rPr>
          <w:rFonts w:ascii="Times New Roman" w:hAnsi="Times New Roman" w:cs="Times New Roman"/>
          <w:sz w:val="26"/>
          <w:szCs w:val="26"/>
        </w:rPr>
        <w:t>Основными отраслями промы</w:t>
      </w:r>
      <w:r w:rsidR="00663437" w:rsidRPr="00F4194D">
        <w:rPr>
          <w:rFonts w:ascii="Times New Roman" w:hAnsi="Times New Roman" w:cs="Times New Roman"/>
          <w:sz w:val="26"/>
          <w:szCs w:val="26"/>
        </w:rPr>
        <w:t>шленности на перспективу в районе будут пищевая, перерабатывающая промышленность и легкая промышленность, имеющие благоприятные предпосылки для опережающего роста и обладающие сравнительно высоким мультипликативным эффектом.</w:t>
      </w:r>
    </w:p>
    <w:sectPr w:rsidR="00A13ABB" w:rsidRPr="00F4194D" w:rsidSect="00E85C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6"/>
    <w:rsid w:val="000A590A"/>
    <w:rsid w:val="00226280"/>
    <w:rsid w:val="003125E6"/>
    <w:rsid w:val="00333AC3"/>
    <w:rsid w:val="00504C77"/>
    <w:rsid w:val="005406B8"/>
    <w:rsid w:val="00565F4D"/>
    <w:rsid w:val="00663437"/>
    <w:rsid w:val="00724B49"/>
    <w:rsid w:val="007B6871"/>
    <w:rsid w:val="00885C54"/>
    <w:rsid w:val="008C63C6"/>
    <w:rsid w:val="00A13ABB"/>
    <w:rsid w:val="00E85CAC"/>
    <w:rsid w:val="00F14270"/>
    <w:rsid w:val="00F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12</cp:revision>
  <cp:lastPrinted>2019-11-13T08:30:00Z</cp:lastPrinted>
  <dcterms:created xsi:type="dcterms:W3CDTF">2019-11-12T14:16:00Z</dcterms:created>
  <dcterms:modified xsi:type="dcterms:W3CDTF">2019-11-13T09:29:00Z</dcterms:modified>
</cp:coreProperties>
</file>